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10" w:rsidRPr="00527910" w:rsidRDefault="00527910" w:rsidP="00527910">
      <w:pPr>
        <w:pStyle w:val="Heading2"/>
        <w:numPr>
          <w:ilvl w:val="0"/>
          <w:numId w:val="0"/>
        </w:numPr>
        <w:jc w:val="both"/>
        <w:rPr>
          <w:rFonts w:ascii="Arial" w:hAnsi="Arial" w:cs="Arial"/>
          <w:caps/>
          <w:color w:val="auto"/>
          <w:sz w:val="24"/>
          <w:szCs w:val="24"/>
          <w:u w:val="single"/>
        </w:rPr>
      </w:pPr>
      <w:bookmarkStart w:id="0" w:name="_Toc401913986"/>
      <w:bookmarkStart w:id="1" w:name="_Toc405548489"/>
      <w:bookmarkStart w:id="2" w:name="_Ref405560718"/>
      <w:bookmarkStart w:id="3" w:name="_Toc406408293"/>
      <w:bookmarkStart w:id="4" w:name="_Toc406408426"/>
      <w:bookmarkStart w:id="5" w:name="_Toc406408559"/>
      <w:r w:rsidRPr="00527910">
        <w:rPr>
          <w:rFonts w:ascii="Arial" w:hAnsi="Arial" w:cs="Arial"/>
          <w:caps/>
          <w:color w:val="auto"/>
          <w:sz w:val="24"/>
          <w:szCs w:val="24"/>
          <w:u w:val="single"/>
        </w:rPr>
        <w:t xml:space="preserve">ITEM 625 PULL BOX, MISC.: PULL BOX </w:t>
      </w:r>
      <w:bookmarkEnd w:id="0"/>
      <w:bookmarkEnd w:id="1"/>
      <w:bookmarkEnd w:id="2"/>
      <w:bookmarkEnd w:id="3"/>
      <w:bookmarkEnd w:id="4"/>
      <w:bookmarkEnd w:id="5"/>
      <w:r w:rsidR="002E374B">
        <w:rPr>
          <w:rFonts w:ascii="Arial" w:hAnsi="Arial" w:cs="Arial"/>
          <w:caps/>
          <w:color w:val="auto"/>
          <w:sz w:val="24"/>
          <w:szCs w:val="24"/>
          <w:u w:val="single"/>
        </w:rPr>
        <w:t>ADJUSTED TO GRADE</w:t>
      </w:r>
    </w:p>
    <w:p w:rsidR="00527910" w:rsidRPr="00527910" w:rsidRDefault="00527910" w:rsidP="00527910"/>
    <w:p w:rsidR="0079716B" w:rsidRDefault="0079716B" w:rsidP="0079716B">
      <w:pPr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Instructions to designer: </w:t>
      </w:r>
      <w:r w:rsidR="00D63E5D">
        <w:rPr>
          <w:rFonts w:ascii="Bookman Old Style" w:hAnsi="Bookman Old Style" w:cs="Arial"/>
          <w:i/>
          <w:color w:val="FF0000"/>
          <w:sz w:val="24"/>
          <w:szCs w:val="24"/>
        </w:rPr>
        <w:t>This item is only applicable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 to</w:t>
      </w:r>
      <w:r w:rsidR="00A560DE">
        <w:rPr>
          <w:rFonts w:ascii="Bookman Old Style" w:hAnsi="Bookman Old Style" w:cs="Arial"/>
          <w:i/>
          <w:color w:val="FF0000"/>
          <w:sz w:val="24"/>
          <w:szCs w:val="24"/>
        </w:rPr>
        <w:t xml:space="preserve"> 725.08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 concrete pull boxes (Type 4021, 4022, or 4023</w:t>
      </w:r>
      <w:r w:rsidR="00A77946">
        <w:rPr>
          <w:rFonts w:ascii="Bookman Old Style" w:hAnsi="Bookman Old Style" w:cs="Arial"/>
          <w:i/>
          <w:color w:val="FF0000"/>
          <w:sz w:val="24"/>
          <w:szCs w:val="24"/>
        </w:rPr>
        <w:t>).</w:t>
      </w:r>
      <w:r w:rsidR="00D63E5D">
        <w:rPr>
          <w:rFonts w:ascii="Bookman Old Style" w:hAnsi="Bookman Old Style" w:cs="Arial"/>
          <w:i/>
          <w:color w:val="FF0000"/>
          <w:sz w:val="24"/>
          <w:szCs w:val="24"/>
        </w:rPr>
        <w:t xml:space="preserve"> Existing concrete square pull boxes with metal frames and lids and </w:t>
      </w:r>
      <w:r w:rsidR="00A560DE">
        <w:rPr>
          <w:rFonts w:ascii="Bookman Old Style" w:hAnsi="Bookman Old Style" w:cs="Arial"/>
          <w:i/>
          <w:color w:val="FF0000"/>
          <w:sz w:val="24"/>
          <w:szCs w:val="24"/>
        </w:rPr>
        <w:t xml:space="preserve">725.06 </w:t>
      </w:r>
      <w:proofErr w:type="spellStart"/>
      <w:r w:rsidR="00A560DE">
        <w:rPr>
          <w:rFonts w:ascii="Bookman Old Style" w:hAnsi="Bookman Old Style" w:cs="Arial"/>
          <w:i/>
          <w:color w:val="FF0000"/>
          <w:sz w:val="24"/>
          <w:szCs w:val="24"/>
        </w:rPr>
        <w:t>polyconcrete</w:t>
      </w:r>
      <w:proofErr w:type="spellEnd"/>
      <w:r w:rsidR="00A560DE">
        <w:rPr>
          <w:rFonts w:ascii="Bookman Old Style" w:hAnsi="Bookman Old Style" w:cs="Arial"/>
          <w:i/>
          <w:color w:val="FF0000"/>
          <w:sz w:val="24"/>
          <w:szCs w:val="24"/>
        </w:rPr>
        <w:t xml:space="preserve"> pull boxes shall not be adjusted to grade and shall instead </w:t>
      </w:r>
      <w:r w:rsidR="00D63E5D">
        <w:rPr>
          <w:rFonts w:ascii="Bookman Old Style" w:hAnsi="Bookman Old Style" w:cs="Arial"/>
          <w:i/>
          <w:color w:val="FF0000"/>
          <w:sz w:val="24"/>
          <w:szCs w:val="24"/>
        </w:rPr>
        <w:t>be replaced.</w:t>
      </w:r>
    </w:p>
    <w:p w:rsidR="00D63E5D" w:rsidRPr="00814AD4" w:rsidRDefault="00D63E5D" w:rsidP="0079716B">
      <w:pPr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</w:p>
    <w:p w:rsidR="004817EA" w:rsidRDefault="00CE781E" w:rsidP="004817EA">
      <w:pPr>
        <w:pStyle w:val="NormalWeb"/>
        <w:spacing w:before="0" w:beforeAutospacing="0"/>
        <w:ind w:left="0"/>
        <w:outlineLvl w:val="4"/>
        <w:rPr>
          <w:rFonts w:ascii="Arial" w:hAnsi="Arial" w:cs="Arial"/>
          <w:bCs/>
          <w:caps/>
          <w:color w:val="000000"/>
        </w:rPr>
      </w:pPr>
      <w:r>
        <w:rPr>
          <w:rFonts w:ascii="Arial" w:hAnsi="Arial" w:cs="Arial"/>
          <w:bCs/>
          <w:caps/>
          <w:color w:val="000000"/>
        </w:rPr>
        <w:t>UNDER THIS ITEM OF WORK</w:t>
      </w:r>
      <w:r w:rsidR="00087CCE">
        <w:rPr>
          <w:rFonts w:ascii="Arial" w:hAnsi="Arial" w:cs="Arial"/>
          <w:bCs/>
          <w:caps/>
          <w:color w:val="000000"/>
        </w:rPr>
        <w:t xml:space="preserve">, the </w:t>
      </w:r>
      <w:r w:rsidR="00527910" w:rsidRPr="00527910">
        <w:rPr>
          <w:rFonts w:ascii="Arial" w:hAnsi="Arial" w:cs="Arial"/>
          <w:bCs/>
          <w:caps/>
          <w:color w:val="000000"/>
        </w:rPr>
        <w:t xml:space="preserve">existing pull box shall be </w:t>
      </w:r>
      <w:r w:rsidR="004817EA">
        <w:rPr>
          <w:rFonts w:ascii="Arial" w:hAnsi="Arial" w:cs="Arial"/>
          <w:bCs/>
          <w:caps/>
          <w:color w:val="000000"/>
        </w:rPr>
        <w:t>ADJUSTED SO THAT THE PULL BOX LID IS AT PROPOSED GRADE. ADJUSTMENT SHALL BE PER 604.03.b.</w:t>
      </w:r>
      <w:r w:rsidR="00527910" w:rsidRPr="00527910">
        <w:rPr>
          <w:rFonts w:ascii="Arial" w:hAnsi="Arial" w:cs="Arial"/>
          <w:bCs/>
          <w:caps/>
          <w:color w:val="000000"/>
        </w:rPr>
        <w:t xml:space="preserve"> </w:t>
      </w:r>
    </w:p>
    <w:p w:rsidR="00527910" w:rsidRPr="00527910" w:rsidRDefault="00527910" w:rsidP="004817EA">
      <w:pPr>
        <w:pStyle w:val="NormalWeb"/>
        <w:spacing w:before="0" w:beforeAutospacing="0"/>
        <w:ind w:left="0"/>
        <w:outlineLvl w:val="4"/>
        <w:rPr>
          <w:rFonts w:ascii="Arial" w:hAnsi="Arial" w:cs="Arial"/>
          <w:bCs/>
          <w:caps/>
          <w:color w:val="000000"/>
        </w:rPr>
      </w:pPr>
      <w:r w:rsidRPr="00527910">
        <w:rPr>
          <w:rFonts w:ascii="Arial" w:hAnsi="Arial" w:cs="Arial"/>
          <w:bCs/>
          <w:caps/>
          <w:color w:val="000000"/>
        </w:rPr>
        <w:t xml:space="preserve">Verify that the </w:t>
      </w:r>
      <w:r w:rsidR="004817EA">
        <w:rPr>
          <w:rFonts w:ascii="Arial" w:hAnsi="Arial" w:cs="Arial"/>
          <w:bCs/>
          <w:caps/>
          <w:color w:val="000000"/>
        </w:rPr>
        <w:t xml:space="preserve">EXISTING </w:t>
      </w:r>
      <w:r w:rsidRPr="00527910">
        <w:rPr>
          <w:rFonts w:ascii="Arial" w:hAnsi="Arial" w:cs="Arial"/>
          <w:bCs/>
          <w:caps/>
          <w:color w:val="000000"/>
        </w:rPr>
        <w:t>pull box lid frame structure is free of cracks or other defects, securely fastened to the pull box, and that a seal is present between the two materials.</w:t>
      </w:r>
      <w:r w:rsidR="00A560DE">
        <w:rPr>
          <w:rFonts w:ascii="Arial" w:hAnsi="Arial" w:cs="Arial"/>
          <w:bCs/>
          <w:caps/>
          <w:color w:val="000000"/>
        </w:rPr>
        <w:t xml:space="preserve"> </w:t>
      </w:r>
    </w:p>
    <w:p w:rsidR="00527910" w:rsidRDefault="00527910" w:rsidP="004817EA">
      <w:pPr>
        <w:pStyle w:val="NormalWeb"/>
        <w:spacing w:before="0" w:beforeAutospacing="0"/>
        <w:ind w:left="0"/>
        <w:outlineLvl w:val="4"/>
        <w:rPr>
          <w:rFonts w:ascii="Arial" w:hAnsi="Arial" w:cs="Arial"/>
          <w:bCs/>
          <w:caps/>
          <w:color w:val="000000"/>
        </w:rPr>
      </w:pPr>
      <w:r w:rsidRPr="00527910">
        <w:rPr>
          <w:rFonts w:ascii="Arial" w:hAnsi="Arial" w:cs="Arial"/>
          <w:bCs/>
          <w:caps/>
          <w:color w:val="000000"/>
        </w:rPr>
        <w:t>Verify that the pull box lid is in good condition and is properly seated within lid frame upon closing of pull box lid.</w:t>
      </w:r>
    </w:p>
    <w:p w:rsidR="00A560DE" w:rsidRPr="00527910" w:rsidRDefault="00A560DE" w:rsidP="004817EA">
      <w:pPr>
        <w:pStyle w:val="NormalWeb"/>
        <w:spacing w:before="0" w:beforeAutospacing="0"/>
        <w:ind w:left="0"/>
        <w:outlineLvl w:val="4"/>
        <w:rPr>
          <w:rFonts w:ascii="Arial" w:hAnsi="Arial" w:cs="Arial"/>
          <w:bCs/>
          <w:caps/>
          <w:color w:val="000000"/>
        </w:rPr>
      </w:pPr>
      <w:r>
        <w:rPr>
          <w:rFonts w:ascii="Arial" w:hAnsi="Arial" w:cs="Arial"/>
          <w:bCs/>
          <w:caps/>
          <w:color w:val="000000"/>
        </w:rPr>
        <w:t xml:space="preserve">if the engineer determines the pull box lid frame structure or lid are in poor condition, these items shall be replaced prior to adjusting the pull box to grade. </w:t>
      </w:r>
    </w:p>
    <w:p w:rsidR="0009241F" w:rsidRPr="00527910" w:rsidRDefault="00D426D2" w:rsidP="00527910">
      <w:pPr>
        <w:jc w:val="both"/>
        <w:rPr>
          <w:rFonts w:ascii="Arial" w:hAnsi="Arial" w:cs="Arial"/>
          <w:caps/>
          <w:sz w:val="24"/>
          <w:szCs w:val="24"/>
        </w:rPr>
      </w:pPr>
      <w:r w:rsidRPr="00D426D2">
        <w:rPr>
          <w:rFonts w:ascii="Arial" w:hAnsi="Arial" w:cs="Arial"/>
          <w:bCs/>
          <w:caps/>
          <w:sz w:val="24"/>
          <w:szCs w:val="24"/>
        </w:rPr>
        <w:t>PAYMENT SHALL BE PER ITEM 6</w:t>
      </w:r>
      <w:r>
        <w:rPr>
          <w:rFonts w:ascii="Arial" w:hAnsi="Arial" w:cs="Arial"/>
          <w:bCs/>
          <w:caps/>
          <w:sz w:val="24"/>
          <w:szCs w:val="24"/>
        </w:rPr>
        <w:t>25</w:t>
      </w:r>
      <w:r w:rsidRPr="00D426D2">
        <w:rPr>
          <w:rFonts w:ascii="Arial" w:hAnsi="Arial" w:cs="Arial"/>
          <w:bCs/>
          <w:caps/>
          <w:sz w:val="24"/>
          <w:szCs w:val="24"/>
        </w:rPr>
        <w:t xml:space="preserve"> AND SHALL BE MADE AT THE UNIT PRICE BID PER EACH </w:t>
      </w:r>
      <w:r>
        <w:rPr>
          <w:rFonts w:ascii="Arial" w:hAnsi="Arial" w:cs="Arial"/>
          <w:bCs/>
          <w:caps/>
          <w:sz w:val="24"/>
          <w:szCs w:val="24"/>
        </w:rPr>
        <w:t>PULL BOX ADJUSTED TO GRADE</w:t>
      </w:r>
      <w:r w:rsidRPr="00D426D2">
        <w:rPr>
          <w:rFonts w:ascii="Arial" w:hAnsi="Arial" w:cs="Arial"/>
          <w:bCs/>
          <w:caps/>
          <w:sz w:val="24"/>
          <w:szCs w:val="24"/>
        </w:rPr>
        <w:t xml:space="preserve"> AND SHALL INCLUDE FURNISHING ALL MATERIALS, EQUIPMENT, LABOR AND INCIDENTALS NECESSARY TO COMPLETE THE WORK </w:t>
      </w:r>
      <w:r>
        <w:rPr>
          <w:rFonts w:ascii="Arial" w:hAnsi="Arial" w:cs="Arial"/>
          <w:bCs/>
          <w:caps/>
          <w:sz w:val="24"/>
          <w:szCs w:val="24"/>
        </w:rPr>
        <w:t xml:space="preserve">AS </w:t>
      </w:r>
      <w:r w:rsidRPr="00D426D2">
        <w:rPr>
          <w:rFonts w:ascii="Arial" w:hAnsi="Arial" w:cs="Arial"/>
          <w:bCs/>
          <w:caps/>
          <w:sz w:val="24"/>
          <w:szCs w:val="24"/>
        </w:rPr>
        <w:t>SPECIFIED.</w:t>
      </w:r>
      <w:r w:rsidR="00C424AE">
        <w:rPr>
          <w:rFonts w:ascii="Arial" w:hAnsi="Arial" w:cs="Arial"/>
          <w:bCs/>
          <w:caps/>
          <w:sz w:val="24"/>
          <w:szCs w:val="24"/>
        </w:rPr>
        <w:t xml:space="preserve"> </w:t>
      </w:r>
      <w:r w:rsidR="00F41DED">
        <w:rPr>
          <w:rFonts w:ascii="Arial" w:hAnsi="Arial" w:cs="Arial"/>
          <w:bCs/>
          <w:caps/>
          <w:color w:val="FF0000"/>
          <w:sz w:val="16"/>
          <w:szCs w:val="24"/>
        </w:rPr>
        <w:t>7/1</w:t>
      </w:r>
      <w:r w:rsidR="00D63E5D">
        <w:rPr>
          <w:rFonts w:ascii="Arial" w:hAnsi="Arial" w:cs="Arial"/>
          <w:bCs/>
          <w:caps/>
          <w:color w:val="FF0000"/>
          <w:sz w:val="16"/>
          <w:szCs w:val="24"/>
        </w:rPr>
        <w:t>/24</w:t>
      </w:r>
      <w:bookmarkStart w:id="6" w:name="_GoBack"/>
      <w:bookmarkEnd w:id="6"/>
    </w:p>
    <w:sectPr w:rsidR="0009241F" w:rsidRPr="00527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4167F"/>
    <w:multiLevelType w:val="multilevel"/>
    <w:tmpl w:val="FC0291B6"/>
    <w:lvl w:ilvl="0">
      <w:start w:val="1"/>
      <w:numFmt w:val="decimal"/>
      <w:lvlText w:val="PART %1 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ind w:left="1620" w:hanging="12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6B6B3135"/>
    <w:multiLevelType w:val="hybridMultilevel"/>
    <w:tmpl w:val="D96EF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910"/>
    <w:rsid w:val="00087CCE"/>
    <w:rsid w:val="002D3A93"/>
    <w:rsid w:val="002E374B"/>
    <w:rsid w:val="004817EA"/>
    <w:rsid w:val="004F063B"/>
    <w:rsid w:val="004F0E8F"/>
    <w:rsid w:val="00527910"/>
    <w:rsid w:val="0079716B"/>
    <w:rsid w:val="00797380"/>
    <w:rsid w:val="0093420E"/>
    <w:rsid w:val="00A560DE"/>
    <w:rsid w:val="00A77946"/>
    <w:rsid w:val="00C424AE"/>
    <w:rsid w:val="00C90FC1"/>
    <w:rsid w:val="00CE781E"/>
    <w:rsid w:val="00D426D2"/>
    <w:rsid w:val="00D63E5D"/>
    <w:rsid w:val="00F4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15FC72-A996-404D-8825-DC81575B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9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1"/>
    <w:uiPriority w:val="9"/>
    <w:qFormat/>
    <w:rsid w:val="00527910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uiPriority w:val="9"/>
    <w:semiHidden/>
    <w:rsid w:val="005279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rsid w:val="00527910"/>
    <w:pPr>
      <w:widowControl/>
      <w:autoSpaceDE/>
      <w:autoSpaceDN/>
      <w:adjustRightInd/>
      <w:spacing w:before="100" w:beforeAutospacing="1" w:after="100" w:afterAutospacing="1"/>
      <w:ind w:left="360"/>
      <w:jc w:val="both"/>
    </w:pPr>
    <w:rPr>
      <w:sz w:val="24"/>
      <w:szCs w:val="24"/>
    </w:rPr>
  </w:style>
  <w:style w:type="character" w:customStyle="1" w:styleId="Heading2Char1">
    <w:name w:val="Heading 2 Char1"/>
    <w:basedOn w:val="DefaultParagraphFont"/>
    <w:link w:val="Heading2"/>
    <w:uiPriority w:val="9"/>
    <w:rsid w:val="005279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2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Krumel, Andrew D.</cp:lastModifiedBy>
  <cp:revision>4</cp:revision>
  <dcterms:created xsi:type="dcterms:W3CDTF">2021-05-26T11:41:00Z</dcterms:created>
  <dcterms:modified xsi:type="dcterms:W3CDTF">2024-06-28T10:41:00Z</dcterms:modified>
</cp:coreProperties>
</file>